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513" w:leader="none"/>
        </w:tabs>
        <w:ind w:firstLine="708"/>
        <w:jc w:val="center"/>
        <w:rPr>
          <w:sz w:val="28"/>
          <w:szCs w:val="28"/>
        </w:rPr>
      </w:pPr>
      <w:r>
        <w:rPr>
          <w:sz w:val="28"/>
          <w:szCs w:val="28"/>
        </w:rPr>
        <w:tab/>
        <w:t>Приложение к письму</w:t>
      </w:r>
    </w:p>
    <w:p>
      <w:pPr>
        <w:pStyle w:val="Normal"/>
        <w:ind w:left="7513" w:hanging="0"/>
        <w:jc w:val="center"/>
        <w:rPr>
          <w:sz w:val="28"/>
          <w:szCs w:val="28"/>
        </w:rPr>
      </w:pPr>
      <w:r>
        <w:rPr>
          <w:sz w:val="28"/>
          <w:szCs w:val="28"/>
        </w:rPr>
        <w:t xml:space="preserve">от </w:t>
      </w:r>
      <w:bookmarkStart w:id="0" w:name="_GoBack"/>
      <w:bookmarkEnd w:id="0"/>
      <w:r>
        <w:rPr>
          <w:rFonts w:eastAsia="Times New Roman" w:cs="Times New Roman"/>
          <w:sz w:val="28"/>
          <w:szCs w:val="28"/>
          <w:lang w:eastAsia="ru-RU"/>
        </w:rPr>
        <w:t>08</w:t>
      </w:r>
      <w:r>
        <w:rPr>
          <w:sz w:val="28"/>
          <w:szCs w:val="28"/>
        </w:rPr>
        <w:t>.12.202</w:t>
      </w:r>
      <w:r>
        <w:rPr>
          <w:sz w:val="28"/>
          <w:szCs w:val="28"/>
        </w:rPr>
        <w:t>1</w:t>
      </w:r>
      <w:r>
        <w:rPr>
          <w:sz w:val="28"/>
          <w:szCs w:val="28"/>
        </w:rPr>
        <w:t xml:space="preserve"> № ____</w:t>
      </w:r>
    </w:p>
    <w:p>
      <w:pPr>
        <w:pStyle w:val="Normal"/>
        <w:ind w:firstLine="708"/>
        <w:jc w:val="right"/>
        <w:rPr>
          <w:sz w:val="28"/>
          <w:szCs w:val="28"/>
        </w:rPr>
      </w:pPr>
      <w:r>
        <w:rPr>
          <w:sz w:val="28"/>
          <w:szCs w:val="28"/>
        </w:rPr>
      </w:r>
    </w:p>
    <w:p>
      <w:pPr>
        <w:pStyle w:val="Normal"/>
        <w:ind w:firstLine="708"/>
        <w:jc w:val="right"/>
        <w:rPr>
          <w:sz w:val="28"/>
          <w:szCs w:val="28"/>
        </w:rPr>
      </w:pPr>
      <w:r>
        <w:rPr>
          <w:sz w:val="28"/>
          <w:szCs w:val="28"/>
        </w:rPr>
      </w:r>
    </w:p>
    <w:p>
      <w:pPr>
        <w:pStyle w:val="Normal"/>
        <w:ind w:firstLine="708"/>
        <w:jc w:val="right"/>
        <w:rPr>
          <w:sz w:val="28"/>
          <w:szCs w:val="28"/>
        </w:rPr>
      </w:pPr>
      <w:r>
        <w:rPr>
          <w:sz w:val="28"/>
          <w:szCs w:val="28"/>
        </w:rPr>
      </w:r>
    </w:p>
    <w:p>
      <w:pPr>
        <w:pStyle w:val="Normal"/>
        <w:ind w:firstLine="708"/>
        <w:jc w:val="center"/>
        <w:rPr>
          <w:sz w:val="28"/>
          <w:szCs w:val="28"/>
        </w:rPr>
      </w:pPr>
      <w:r>
        <w:rPr>
          <w:sz w:val="28"/>
          <w:szCs w:val="28"/>
        </w:rPr>
        <w:t>Выписка из ППР РФ в части требований пожарной безопасности при устройстве новогодних елок, при использовании пиротехнических изделий и отопительных приборов</w:t>
      </w:r>
    </w:p>
    <w:p>
      <w:pPr>
        <w:pStyle w:val="Normal"/>
        <w:ind w:firstLine="708"/>
        <w:jc w:val="center"/>
        <w:rPr>
          <w:sz w:val="28"/>
          <w:szCs w:val="28"/>
        </w:rPr>
      </w:pPr>
      <w:r>
        <w:rPr>
          <w:sz w:val="28"/>
          <w:szCs w:val="28"/>
        </w:rPr>
      </w:r>
    </w:p>
    <w:p>
      <w:pPr>
        <w:pStyle w:val="Normal"/>
        <w:ind w:firstLine="708"/>
        <w:jc w:val="both"/>
        <w:rPr>
          <w:sz w:val="28"/>
          <w:szCs w:val="28"/>
        </w:rPr>
      </w:pPr>
      <w:r>
        <w:rPr>
          <w:sz w:val="28"/>
          <w:szCs w:val="28"/>
          <w:lang w:val="en-US"/>
        </w:rPr>
        <w:t>I</w:t>
      </w:r>
      <w:r>
        <w:rPr>
          <w:sz w:val="28"/>
          <w:szCs w:val="28"/>
        </w:rPr>
        <w:t>. При устройстве новогодних елок.</w:t>
      </w:r>
    </w:p>
    <w:p>
      <w:pPr>
        <w:pStyle w:val="Normal"/>
        <w:ind w:firstLine="708"/>
        <w:jc w:val="both"/>
        <w:rPr>
          <w:sz w:val="28"/>
          <w:szCs w:val="28"/>
        </w:rPr>
      </w:pPr>
      <w:r>
        <w:rPr>
          <w:sz w:val="28"/>
          <w:szCs w:val="28"/>
        </w:rPr>
        <w:t>1. Убедитесь, что ствол ёлки хорошо закреплен, чтобы не допустить ее падения. Не загромождать елью выход из помещения.</w:t>
      </w:r>
    </w:p>
    <w:p>
      <w:pPr>
        <w:pStyle w:val="Normal"/>
        <w:ind w:firstLine="708"/>
        <w:jc w:val="both"/>
        <w:rPr>
          <w:sz w:val="28"/>
          <w:szCs w:val="28"/>
        </w:rPr>
      </w:pPr>
      <w:r>
        <w:rPr>
          <w:sz w:val="28"/>
          <w:szCs w:val="28"/>
        </w:rPr>
        <w:t xml:space="preserve">2. Покупайте электогирлянды имеющие соответствующий сертификат соответствия. </w:t>
      </w:r>
    </w:p>
    <w:p>
      <w:pPr>
        <w:pStyle w:val="Normal"/>
        <w:ind w:firstLine="708"/>
        <w:jc w:val="both"/>
        <w:rPr>
          <w:sz w:val="28"/>
          <w:szCs w:val="28"/>
        </w:rPr>
      </w:pPr>
      <w:r>
        <w:rPr>
          <w:sz w:val="28"/>
          <w:szCs w:val="28"/>
        </w:rPr>
        <w:t>3. 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pPr>
        <w:pStyle w:val="Normal"/>
        <w:ind w:firstLine="708"/>
        <w:jc w:val="both"/>
        <w:rPr>
          <w:sz w:val="28"/>
          <w:szCs w:val="28"/>
        </w:rPr>
      </w:pPr>
      <w:r>
        <w:rPr>
          <w:sz w:val="28"/>
          <w:szCs w:val="28"/>
        </w:rPr>
        <w:t>5. Ветки елки должны находиться на расстоянии не менее 1 метра от стен и потолков, а также приборов систем отопления и кондиционирования.</w:t>
      </w:r>
    </w:p>
    <w:p>
      <w:pPr>
        <w:pStyle w:val="Normal"/>
        <w:ind w:firstLine="708"/>
        <w:jc w:val="both"/>
        <w:rPr>
          <w:sz w:val="28"/>
          <w:szCs w:val="28"/>
        </w:rPr>
      </w:pPr>
      <w:r>
        <w:rPr/>
      </w:r>
    </w:p>
    <w:p>
      <w:pPr>
        <w:pStyle w:val="Normal"/>
        <w:ind w:firstLine="708"/>
        <w:jc w:val="both"/>
        <w:rPr>
          <w:sz w:val="28"/>
          <w:szCs w:val="28"/>
        </w:rPr>
      </w:pPr>
      <w:r>
        <w:rPr>
          <w:sz w:val="28"/>
          <w:szCs w:val="28"/>
          <w:lang w:val="en-US"/>
        </w:rPr>
        <w:t>II</w:t>
      </w:r>
      <w:r>
        <w:rPr>
          <w:sz w:val="28"/>
          <w:szCs w:val="28"/>
        </w:rPr>
        <w:t>. При использовании пиротехнических изделий.</w:t>
      </w:r>
    </w:p>
    <w:p>
      <w:pPr>
        <w:pStyle w:val="Normal"/>
        <w:ind w:firstLine="708"/>
        <w:jc w:val="both"/>
        <w:rPr>
          <w:sz w:val="28"/>
          <w:szCs w:val="28"/>
        </w:rPr>
      </w:pPr>
      <w:r>
        <w:rPr>
          <w:sz w:val="28"/>
          <w:szCs w:val="28"/>
        </w:rPr>
        <w:t>1.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pPr>
        <w:pStyle w:val="Normal"/>
        <w:ind w:firstLine="708"/>
        <w:jc w:val="both"/>
        <w:rPr>
          <w:sz w:val="28"/>
          <w:szCs w:val="28"/>
        </w:rPr>
      </w:pPr>
      <w:r>
        <w:rPr>
          <w:sz w:val="28"/>
          <w:szCs w:val="28"/>
        </w:rPr>
        <w:t>а) в помещениях, зданиях и сооружениях любого функционального назначения;</w:t>
      </w:r>
    </w:p>
    <w:p>
      <w:pPr>
        <w:pStyle w:val="Normal"/>
        <w:ind w:firstLine="708"/>
        <w:jc w:val="both"/>
        <w:rPr>
          <w:sz w:val="28"/>
          <w:szCs w:val="28"/>
        </w:rPr>
      </w:pPr>
      <w:r>
        <w:rPr>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pStyle w:val="Normal"/>
        <w:ind w:firstLine="708"/>
        <w:jc w:val="both"/>
        <w:rPr>
          <w:sz w:val="28"/>
          <w:szCs w:val="28"/>
        </w:rPr>
      </w:pPr>
      <w:r>
        <w:rPr>
          <w:sz w:val="28"/>
          <w:szCs w:val="28"/>
        </w:rPr>
        <w:t>в) на кровлях, покрытии, балконах, лоджиях и выступающих частях фасадов зданий (сооружений);</w:t>
      </w:r>
    </w:p>
    <w:p>
      <w:pPr>
        <w:pStyle w:val="Normal"/>
        <w:ind w:firstLine="708"/>
        <w:jc w:val="both"/>
        <w:rPr>
          <w:sz w:val="28"/>
          <w:szCs w:val="28"/>
        </w:rPr>
      </w:pPr>
      <w:r>
        <w:rPr>
          <w:sz w:val="28"/>
          <w:szCs w:val="28"/>
        </w:rPr>
        <w:t>г) во время проведения митингов, демонстраций, шествий и пикетирования;</w:t>
      </w:r>
    </w:p>
    <w:p>
      <w:pPr>
        <w:pStyle w:val="Normal"/>
        <w:ind w:firstLine="708"/>
        <w:jc w:val="both"/>
        <w:rPr>
          <w:sz w:val="28"/>
          <w:szCs w:val="28"/>
        </w:rPr>
      </w:pPr>
      <w:r>
        <w:rPr>
          <w:sz w:val="28"/>
          <w:szCs w:val="28"/>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pStyle w:val="Normal"/>
        <w:ind w:firstLine="708"/>
        <w:jc w:val="both"/>
        <w:rPr>
          <w:sz w:val="28"/>
          <w:szCs w:val="28"/>
        </w:rPr>
      </w:pPr>
      <w:r>
        <w:rPr>
          <w:sz w:val="28"/>
          <w:szCs w:val="28"/>
        </w:rPr>
        <w:t>е) при погодных условиях, не позволяющих обеспечить безопасность при их использовании;</w:t>
      </w:r>
    </w:p>
    <w:p>
      <w:pPr>
        <w:pStyle w:val="Normal"/>
        <w:ind w:firstLine="708"/>
        <w:jc w:val="both"/>
        <w:rPr>
          <w:sz w:val="28"/>
          <w:szCs w:val="28"/>
        </w:rPr>
      </w:pPr>
      <w:r>
        <w:rPr>
          <w:sz w:val="28"/>
          <w:szCs w:val="28"/>
        </w:rPr>
        <w:t>ж) лицам, не преодолевшим возрастного ограничения, установленного производителем пиротехнического изделия.</w:t>
      </w:r>
    </w:p>
    <w:p>
      <w:pPr>
        <w:pStyle w:val="Style16"/>
        <w:ind w:firstLine="708"/>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Style16"/>
        <w:spacing w:before="0" w:after="0"/>
        <w:ind w:firstLine="708"/>
        <w:jc w:val="both"/>
        <w:rPr>
          <w:rFonts w:ascii="Times New Roman" w:hAnsi="Times New Roman" w:eastAsia="Times New Roman" w:cs="Times New Roman"/>
          <w:sz w:val="28"/>
          <w:szCs w:val="28"/>
          <w:lang w:eastAsia="ru-RU"/>
        </w:rPr>
      </w:pPr>
      <w:bookmarkStart w:id="1" w:name="P0717"/>
      <w:bookmarkEnd w:id="1"/>
      <w:r>
        <w:rPr>
          <w:rFonts w:eastAsia="Times New Roman" w:cs="Times New Roman"/>
          <w:sz w:val="28"/>
          <w:szCs w:val="28"/>
          <w:lang w:eastAsia="ru-RU"/>
        </w:rPr>
        <w:t xml:space="preserve">2. </w:t>
      </w:r>
      <w:r>
        <w:rPr>
          <w:rFonts w:eastAsia="Times New Roman" w:cs="Times New Roman"/>
          <w:sz w:val="28"/>
          <w:szCs w:val="28"/>
          <w:lang w:eastAsia="ru-RU"/>
        </w:rPr>
        <w:t>Реализация (продажа) пиротехнических изделий запрещается:</w:t>
      </w:r>
    </w:p>
    <w:p>
      <w:pPr>
        <w:pStyle w:val="Style16"/>
        <w:spacing w:before="0" w:after="0"/>
        <w:jc w:val="both"/>
        <w:rPr>
          <w:rFonts w:ascii="Times New Roman" w:hAnsi="Times New Roman" w:eastAsia="Times New Roman" w:cs="Times New Roman"/>
          <w:sz w:val="28"/>
          <w:szCs w:val="28"/>
          <w:lang w:eastAsia="ru-RU"/>
        </w:rPr>
      </w:pPr>
      <w:bookmarkStart w:id="2" w:name="P0719"/>
      <w:bookmarkEnd w:id="2"/>
      <w:r>
        <w:rPr>
          <w:rFonts w:eastAsia="Times New Roman" w:cs="Times New Roman"/>
          <w:sz w:val="28"/>
          <w:szCs w:val="28"/>
          <w:lang w:eastAsia="ru-RU"/>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pPr>
        <w:pStyle w:val="Style16"/>
        <w:spacing w:before="0" w:after="0"/>
        <w:jc w:val="both"/>
        <w:rPr>
          <w:rFonts w:ascii="Times New Roman" w:hAnsi="Times New Roman" w:eastAsia="Times New Roman" w:cs="Times New Roman"/>
          <w:sz w:val="28"/>
          <w:szCs w:val="28"/>
          <w:lang w:eastAsia="ru-RU"/>
        </w:rPr>
      </w:pPr>
      <w:bookmarkStart w:id="3" w:name="P071B"/>
      <w:bookmarkEnd w:id="3"/>
      <w:r>
        <w:rPr>
          <w:rFonts w:eastAsia="Times New Roman" w:cs="Times New Roman"/>
          <w:sz w:val="28"/>
          <w:szCs w:val="28"/>
          <w:lang w:eastAsia="ru-RU"/>
        </w:rPr>
        <w:t>б) лицам, не достигшим 16-летнего возраста (если производителем не установлено другое возрастное ограничение);</w:t>
      </w:r>
    </w:p>
    <w:p>
      <w:pPr>
        <w:pStyle w:val="Style16"/>
        <w:spacing w:before="0" w:after="0"/>
        <w:jc w:val="both"/>
        <w:rPr>
          <w:rFonts w:ascii="Times New Roman" w:hAnsi="Times New Roman" w:eastAsia="Times New Roman" w:cs="Times New Roman"/>
          <w:sz w:val="28"/>
          <w:szCs w:val="28"/>
          <w:lang w:eastAsia="ru-RU"/>
        </w:rPr>
      </w:pPr>
      <w:bookmarkStart w:id="4" w:name="P071D"/>
      <w:bookmarkEnd w:id="4"/>
      <w:r>
        <w:rPr>
          <w:rFonts w:eastAsia="Times New Roman" w:cs="Times New Roman"/>
          <w:sz w:val="28"/>
          <w:szCs w:val="28"/>
          <w:lang w:eastAsia="ru-RU"/>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pPr>
        <w:pStyle w:val="Style16"/>
        <w:spacing w:before="0" w:after="0"/>
        <w:jc w:val="both"/>
        <w:rPr>
          <w:rFonts w:ascii="Times New Roman" w:hAnsi="Times New Roman" w:eastAsia="Times New Roman" w:cs="Times New Roman"/>
          <w:sz w:val="28"/>
          <w:szCs w:val="28"/>
          <w:lang w:eastAsia="ru-RU"/>
        </w:rPr>
      </w:pPr>
      <w:bookmarkStart w:id="5" w:name="P071F"/>
      <w:bookmarkEnd w:id="5"/>
      <w:r>
        <w:rPr>
          <w:rFonts w:eastAsia="Times New Roman" w:cs="Times New Roman"/>
          <w:sz w:val="28"/>
          <w:szCs w:val="28"/>
          <w:lang w:eastAsia="ru-RU"/>
        </w:rPr>
        <w:t>г) вне заводской потребительской упаковки.</w:t>
      </w:r>
    </w:p>
    <w:p>
      <w:pPr>
        <w:pStyle w:val="Normal"/>
        <w:ind w:firstLine="708"/>
        <w:jc w:val="both"/>
        <w:rPr>
          <w:sz w:val="28"/>
          <w:szCs w:val="28"/>
        </w:rPr>
      </w:pPr>
      <w:r>
        <w:rPr/>
      </w:r>
    </w:p>
    <w:p>
      <w:pPr>
        <w:pStyle w:val="Normal"/>
        <w:ind w:firstLine="708"/>
        <w:jc w:val="both"/>
        <w:rPr>
          <w:sz w:val="28"/>
          <w:szCs w:val="28"/>
        </w:rPr>
      </w:pPr>
      <w:r>
        <w:rPr>
          <w:sz w:val="28"/>
          <w:szCs w:val="28"/>
        </w:rPr>
        <w:t>3</w:t>
      </w:r>
      <w:r>
        <w:rPr>
          <w:sz w:val="28"/>
          <w:szCs w:val="28"/>
        </w:rPr>
        <w:t>. При подготовке и проведении фейерверков в местах массового пребывания людей с использованием пиротехнических изделий I - III класса опасности:</w:t>
      </w:r>
    </w:p>
    <w:p>
      <w:pPr>
        <w:pStyle w:val="Normal"/>
        <w:ind w:firstLine="708"/>
        <w:jc w:val="both"/>
        <w:rPr>
          <w:sz w:val="28"/>
          <w:szCs w:val="28"/>
        </w:rPr>
      </w:pPr>
      <w:r>
        <w:rPr>
          <w:sz w:val="28"/>
          <w:szCs w:val="28"/>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pPr>
        <w:pStyle w:val="Normal"/>
        <w:ind w:firstLine="708"/>
        <w:jc w:val="both"/>
        <w:rPr>
          <w:sz w:val="28"/>
          <w:szCs w:val="28"/>
        </w:rPr>
      </w:pPr>
      <w:r>
        <w:rPr>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pPr>
        <w:pStyle w:val="Normal"/>
        <w:ind w:firstLine="708"/>
        <w:jc w:val="both"/>
        <w:rPr>
          <w:sz w:val="28"/>
          <w:szCs w:val="28"/>
        </w:rPr>
      </w:pPr>
      <w:r>
        <w:rPr>
          <w:sz w:val="28"/>
          <w:szCs w:val="28"/>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pPr>
        <w:pStyle w:val="Normal"/>
        <w:ind w:firstLine="708"/>
        <w:jc w:val="both"/>
        <w:rPr>
          <w:sz w:val="28"/>
          <w:szCs w:val="28"/>
        </w:rPr>
      </w:pPr>
      <w:r>
        <w:rPr>
          <w:sz w:val="28"/>
          <w:szCs w:val="28"/>
        </w:rPr>
        <w:t>г) безопасность при устройстве фейерверков возлагается на организацию и (или) физических лиц, проводящих фейерверк;</w:t>
      </w:r>
    </w:p>
    <w:p>
      <w:pPr>
        <w:pStyle w:val="Normal"/>
        <w:ind w:firstLine="708"/>
        <w:jc w:val="both"/>
        <w:rPr>
          <w:sz w:val="28"/>
          <w:szCs w:val="28"/>
        </w:rPr>
      </w:pPr>
      <w:r>
        <w:rPr>
          <w:sz w:val="28"/>
          <w:szCs w:val="28"/>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pStyle w:val="Normal"/>
        <w:ind w:firstLine="708"/>
        <w:jc w:val="both"/>
        <w:rPr>
          <w:sz w:val="28"/>
          <w:szCs w:val="28"/>
        </w:rPr>
      </w:pPr>
      <w:r>
        <w:rPr>
          <w:sz w:val="28"/>
          <w:szCs w:val="28"/>
        </w:rPr>
        <w:t>4</w:t>
      </w:r>
      <w:r>
        <w:rPr>
          <w:sz w:val="28"/>
          <w:szCs w:val="28"/>
        </w:rPr>
        <w:t>.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pPr>
        <w:pStyle w:val="Normal"/>
        <w:ind w:firstLine="708"/>
        <w:jc w:val="both"/>
        <w:rPr>
          <w:sz w:val="28"/>
          <w:szCs w:val="28"/>
        </w:rPr>
      </w:pPr>
      <w:r>
        <w:rPr>
          <w:sz w:val="28"/>
          <w:szCs w:val="28"/>
        </w:rPr>
        <w:t xml:space="preserve">5. </w:t>
      </w:r>
      <w:bookmarkStart w:id="6" w:name="P0724"/>
      <w:bookmarkEnd w:id="6"/>
      <w:r>
        <w:rPr>
          <w:sz w:val="28"/>
          <w:szCs w:val="28"/>
        </w:rPr>
        <w:t>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w:t>
      </w:r>
    </w:p>
    <w:p>
      <w:pPr>
        <w:pStyle w:val="Normal"/>
        <w:ind w:firstLine="708"/>
        <w:jc w:val="both"/>
        <w:rPr>
          <w:sz w:val="28"/>
          <w:szCs w:val="28"/>
        </w:rPr>
      </w:pPr>
      <w:r>
        <w:rPr>
          <w:sz w:val="28"/>
          <w:szCs w:val="28"/>
        </w:rPr>
        <w:t>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pPr>
        <w:pStyle w:val="Normal"/>
        <w:ind w:firstLine="708"/>
        <w:jc w:val="both"/>
        <w:rPr>
          <w:sz w:val="28"/>
          <w:szCs w:val="28"/>
        </w:rPr>
      </w:pPr>
      <w:r>
        <w:rPr>
          <w:sz w:val="28"/>
          <w:szCs w:val="28"/>
        </w:rPr>
        <w:t>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pPr>
        <w:pStyle w:val="Normal"/>
        <w:ind w:firstLine="708"/>
        <w:jc w:val="both"/>
        <w:rPr>
          <w:sz w:val="28"/>
          <w:szCs w:val="28"/>
        </w:rPr>
      </w:pPr>
      <w:r>
        <w:rPr>
          <w:sz w:val="28"/>
          <w:szCs w:val="28"/>
        </w:rPr>
        <w:t>Оборудование применяемых сценических эффектов должно иметь возможность экстренного дистанционного отключения.</w:t>
      </w:r>
    </w:p>
    <w:p>
      <w:pPr>
        <w:pStyle w:val="Style16"/>
        <w:spacing w:before="0" w:after="0"/>
        <w:ind w:firstLine="708"/>
        <w:jc w:val="both"/>
        <w:rPr>
          <w:sz w:val="28"/>
          <w:szCs w:val="28"/>
        </w:rPr>
      </w:pPr>
      <w:bookmarkStart w:id="7" w:name="P072D"/>
      <w:bookmarkEnd w:id="7"/>
      <w:r>
        <w:rPr>
          <w:sz w:val="28"/>
          <w:szCs w:val="28"/>
        </w:rPr>
        <w:t>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pPr>
        <w:pStyle w:val="Style16"/>
        <w:spacing w:before="0" w:after="0"/>
        <w:jc w:val="both"/>
        <w:rPr>
          <w:rFonts w:ascii="Times New Roman" w:hAnsi="Times New Roman" w:eastAsia="Times New Roman" w:cs="Times New Roman"/>
          <w:sz w:val="28"/>
          <w:szCs w:val="28"/>
          <w:lang w:eastAsia="ru-RU"/>
        </w:rPr>
      </w:pPr>
      <w:bookmarkStart w:id="8" w:name="P072D_1"/>
      <w:bookmarkEnd w:id="8"/>
      <w:r>
        <w:rPr>
          <w:rFonts w:eastAsia="Times New Roman" w:cs="Times New Roman"/>
          <w:sz w:val="28"/>
          <w:szCs w:val="28"/>
          <w:lang w:eastAsia="ru-RU"/>
        </w:rPr>
        <w:tab/>
        <w:t>Пиротехнические изделия должны устанавливаться с учетом радиуса опасных зон применяемых изделий.</w:t>
      </w:r>
    </w:p>
    <w:p>
      <w:pPr>
        <w:pStyle w:val="Style16"/>
        <w:spacing w:before="0" w:after="0"/>
        <w:jc w:val="both"/>
        <w:rPr>
          <w:rFonts w:ascii="Times New Roman" w:hAnsi="Times New Roman" w:eastAsia="Times New Roman" w:cs="Times New Roman"/>
          <w:sz w:val="28"/>
          <w:szCs w:val="28"/>
          <w:lang w:eastAsia="ru-RU"/>
        </w:rPr>
      </w:pPr>
      <w:bookmarkStart w:id="9" w:name="P072D_2"/>
      <w:bookmarkEnd w:id="9"/>
      <w:r>
        <w:rPr>
          <w:rFonts w:eastAsia="Times New Roman" w:cs="Times New Roman"/>
          <w:sz w:val="28"/>
          <w:szCs w:val="28"/>
          <w:lang w:eastAsia="ru-RU"/>
        </w:rPr>
        <w:tab/>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pPr>
        <w:pStyle w:val="Style16"/>
        <w:spacing w:before="0" w:after="0"/>
        <w:jc w:val="both"/>
        <w:rPr/>
      </w:pPr>
      <w:r>
        <w:rPr>
          <w:rFonts w:eastAsia="Times New Roman" w:cs="Times New Roman"/>
          <w:sz w:val="28"/>
          <w:szCs w:val="28"/>
          <w:lang w:eastAsia="ru-RU"/>
        </w:rPr>
        <w:tab/>
        <w:t>Применяемое оборудование должно эксплуатироваться в строгом соответствии с инструкцией (паспортом на оборудование) предприятия-изготовителя.</w:t>
      </w:r>
    </w:p>
    <w:p>
      <w:pPr>
        <w:pStyle w:val="Style16"/>
        <w:spacing w:before="0" w:after="0"/>
        <w:jc w:val="both"/>
        <w:rPr>
          <w:rFonts w:ascii="Times New Roman" w:hAnsi="Times New Roman" w:eastAsia="Times New Roman" w:cs="Times New Roman"/>
          <w:sz w:val="28"/>
          <w:szCs w:val="28"/>
          <w:lang w:eastAsia="ru-RU"/>
        </w:rPr>
      </w:pPr>
      <w:bookmarkStart w:id="10" w:name="P0731"/>
      <w:bookmarkEnd w:id="10"/>
      <w:r>
        <w:rPr>
          <w:rFonts w:eastAsia="Times New Roman" w:cs="Times New Roman"/>
          <w:sz w:val="28"/>
          <w:szCs w:val="28"/>
          <w:lang w:eastAsia="ru-RU"/>
        </w:rPr>
        <w:tab/>
        <w:t>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pPr>
        <w:pStyle w:val="Style16"/>
        <w:spacing w:before="0" w:after="0"/>
        <w:jc w:val="both"/>
        <w:rPr>
          <w:rFonts w:ascii="Times New Roman" w:hAnsi="Times New Roman" w:eastAsia="Times New Roman" w:cs="Times New Roman"/>
          <w:sz w:val="28"/>
          <w:szCs w:val="28"/>
          <w:lang w:eastAsia="ru-RU"/>
        </w:rPr>
      </w:pPr>
      <w:bookmarkStart w:id="11" w:name="P0731_1"/>
      <w:bookmarkEnd w:id="11"/>
      <w:r>
        <w:rPr>
          <w:rFonts w:eastAsia="Times New Roman" w:cs="Times New Roman"/>
          <w:sz w:val="28"/>
          <w:szCs w:val="28"/>
          <w:lang w:eastAsia="ru-RU"/>
        </w:rPr>
        <w:tab/>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pPr>
        <w:pStyle w:val="Style16"/>
        <w:spacing w:before="0" w:after="0"/>
        <w:jc w:val="both"/>
        <w:rPr>
          <w:rFonts w:ascii="Times New Roman" w:hAnsi="Times New Roman" w:eastAsia="Times New Roman" w:cs="Times New Roman"/>
          <w:sz w:val="28"/>
          <w:szCs w:val="28"/>
          <w:lang w:eastAsia="ru-RU"/>
        </w:rPr>
      </w:pPr>
      <w:bookmarkStart w:id="12" w:name="P0731_2"/>
      <w:bookmarkEnd w:id="12"/>
      <w:r>
        <w:rPr>
          <w:rFonts w:eastAsia="Times New Roman" w:cs="Times New Roman"/>
          <w:sz w:val="28"/>
          <w:szCs w:val="28"/>
          <w:lang w:eastAsia="ru-RU"/>
        </w:rPr>
        <w:tab/>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pPr>
        <w:pStyle w:val="Style16"/>
        <w:spacing w:before="0" w:after="0"/>
        <w:jc w:val="both"/>
        <w:rPr>
          <w:rFonts w:ascii="Times New Roman" w:hAnsi="Times New Roman" w:eastAsia="Times New Roman" w:cs="Times New Roman"/>
          <w:sz w:val="28"/>
          <w:szCs w:val="28"/>
          <w:lang w:eastAsia="ru-RU"/>
        </w:rPr>
      </w:pPr>
      <w:bookmarkStart w:id="13" w:name="P0733"/>
      <w:bookmarkEnd w:id="13"/>
      <w:r>
        <w:rPr>
          <w:rFonts w:eastAsia="Times New Roman" w:cs="Times New Roman"/>
          <w:sz w:val="28"/>
          <w:szCs w:val="28"/>
          <w:lang w:eastAsia="ru-RU"/>
        </w:rPr>
        <w:tab/>
        <w:t>Запрещается:</w:t>
      </w:r>
    </w:p>
    <w:p>
      <w:pPr>
        <w:pStyle w:val="Style16"/>
        <w:spacing w:before="0" w:after="0"/>
        <w:jc w:val="both"/>
        <w:rPr>
          <w:rFonts w:ascii="Times New Roman" w:hAnsi="Times New Roman" w:eastAsia="Times New Roman" w:cs="Times New Roman"/>
          <w:sz w:val="28"/>
          <w:szCs w:val="28"/>
          <w:lang w:eastAsia="ru-RU"/>
        </w:rPr>
      </w:pPr>
      <w:bookmarkStart w:id="14" w:name="P0735"/>
      <w:bookmarkEnd w:id="14"/>
      <w:r>
        <w:rPr>
          <w:rFonts w:eastAsia="Times New Roman" w:cs="Times New Roman"/>
          <w:sz w:val="28"/>
          <w:szCs w:val="28"/>
          <w:lang w:eastAsia="ru-RU"/>
        </w:rPr>
        <w:t>а) применение специальных сценических эффектов при нахождении в опасном радиусе людей;</w:t>
      </w:r>
    </w:p>
    <w:p>
      <w:pPr>
        <w:pStyle w:val="Style16"/>
        <w:spacing w:before="0" w:after="0"/>
        <w:jc w:val="both"/>
        <w:rPr>
          <w:rFonts w:ascii="Times New Roman" w:hAnsi="Times New Roman" w:eastAsia="Times New Roman" w:cs="Times New Roman"/>
          <w:sz w:val="28"/>
          <w:szCs w:val="28"/>
          <w:lang w:eastAsia="ru-RU"/>
        </w:rPr>
      </w:pPr>
      <w:bookmarkStart w:id="15" w:name="P0737"/>
      <w:bookmarkEnd w:id="15"/>
      <w:r>
        <w:rPr>
          <w:rFonts w:eastAsia="Times New Roman" w:cs="Times New Roman"/>
          <w:sz w:val="28"/>
          <w:szCs w:val="28"/>
          <w:lang w:eastAsia="ru-RU"/>
        </w:rPr>
        <w:t>б) применение специальных сценических эффектов и (или) пиротехнических изделий в зданиях и сооружениях IV, V степени огнестойкости;</w:t>
      </w:r>
    </w:p>
    <w:p>
      <w:pPr>
        <w:pStyle w:val="Style16"/>
        <w:spacing w:before="0" w:after="0"/>
        <w:jc w:val="both"/>
        <w:rPr>
          <w:rFonts w:ascii="Times New Roman" w:hAnsi="Times New Roman" w:eastAsia="Times New Roman" w:cs="Times New Roman"/>
          <w:sz w:val="28"/>
          <w:szCs w:val="28"/>
          <w:lang w:eastAsia="ru-RU"/>
        </w:rPr>
      </w:pPr>
      <w:bookmarkStart w:id="16" w:name="P0739"/>
      <w:bookmarkEnd w:id="16"/>
      <w:r>
        <w:rPr>
          <w:rFonts w:eastAsia="Times New Roman" w:cs="Times New Roman"/>
          <w:sz w:val="28"/>
          <w:szCs w:val="28"/>
          <w:lang w:eastAsia="ru-RU"/>
        </w:rPr>
        <w:t>в) применение неисправного и поврежденного оборудования для создания специальных сценических эффектов;</w:t>
      </w:r>
    </w:p>
    <w:p>
      <w:pPr>
        <w:pStyle w:val="Style16"/>
        <w:spacing w:before="0" w:after="0"/>
        <w:jc w:val="both"/>
        <w:rPr>
          <w:rFonts w:ascii="Times New Roman" w:hAnsi="Times New Roman" w:eastAsia="Times New Roman" w:cs="Times New Roman"/>
          <w:sz w:val="28"/>
          <w:szCs w:val="28"/>
          <w:lang w:eastAsia="ru-RU"/>
        </w:rPr>
      </w:pPr>
      <w:bookmarkStart w:id="17" w:name="P073B"/>
      <w:bookmarkEnd w:id="17"/>
      <w:r>
        <w:rPr>
          <w:rFonts w:eastAsia="Times New Roman" w:cs="Times New Roman"/>
          <w:sz w:val="28"/>
          <w:szCs w:val="28"/>
          <w:lang w:eastAsia="ru-RU"/>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pPr>
        <w:pStyle w:val="Style16"/>
        <w:spacing w:before="0" w:after="0"/>
        <w:jc w:val="both"/>
        <w:rPr>
          <w:rFonts w:ascii="Times New Roman" w:hAnsi="Times New Roman" w:eastAsia="Times New Roman" w:cs="Times New Roman"/>
          <w:sz w:val="28"/>
          <w:szCs w:val="28"/>
          <w:lang w:eastAsia="ru-RU"/>
        </w:rPr>
      </w:pPr>
      <w:bookmarkStart w:id="18" w:name="P073D"/>
      <w:bookmarkEnd w:id="18"/>
      <w:r>
        <w:rPr>
          <w:rFonts w:eastAsia="Times New Roman" w:cs="Times New Roman"/>
          <w:sz w:val="28"/>
          <w:szCs w:val="28"/>
          <w:lang w:eastAsia="ru-RU"/>
        </w:rPr>
        <w:tab/>
        <w:t>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pPr>
        <w:pStyle w:val="Style16"/>
        <w:jc w:val="both"/>
        <w:rPr>
          <w:rFonts w:ascii="Times New Roman" w:hAnsi="Times New Roman" w:eastAsia="Times New Roman" w:cs="Times New Roman"/>
          <w:sz w:val="28"/>
          <w:szCs w:val="28"/>
          <w:lang w:eastAsia="ru-RU"/>
        </w:rPr>
      </w:pPr>
      <w:bookmarkStart w:id="19" w:name="P073F"/>
      <w:bookmarkEnd w:id="19"/>
      <w:r>
        <w:rPr>
          <w:rFonts w:eastAsia="Times New Roman" w:cs="Times New Roman"/>
          <w:sz w:val="28"/>
          <w:szCs w:val="28"/>
          <w:lang w:eastAsia="ru-RU"/>
        </w:rPr>
        <w:tab/>
        <w:t>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pPr>
        <w:pStyle w:val="Style16"/>
        <w:jc w:val="both"/>
        <w:rPr>
          <w:rFonts w:ascii="Times New Roman" w:hAnsi="Times New Roman" w:eastAsia="Times New Roman" w:cs="Times New Roman"/>
          <w:sz w:val="28"/>
          <w:szCs w:val="28"/>
          <w:lang w:eastAsia="ru-RU"/>
        </w:rPr>
      </w:pPr>
      <w:bookmarkStart w:id="20" w:name="P073F_1"/>
      <w:bookmarkEnd w:id="20"/>
      <w:r>
        <w:rPr>
          <w:rFonts w:eastAsia="Times New Roman" w:cs="Times New Roman"/>
          <w:sz w:val="28"/>
          <w:szCs w:val="28"/>
          <w:lang w:eastAsia="ru-RU"/>
        </w:rPr>
        <w:tab/>
        <w:t>Не допускается использование декораций, выполненных из горючих материалов, без огнезащитной обработки.</w:t>
      </w:r>
    </w:p>
    <w:p>
      <w:pPr>
        <w:pStyle w:val="Style16"/>
        <w:jc w:val="both"/>
        <w:rPr>
          <w:rFonts w:ascii="Times New Roman" w:hAnsi="Times New Roman" w:eastAsia="Times New Roman" w:cs="Times New Roman"/>
          <w:sz w:val="28"/>
          <w:szCs w:val="28"/>
          <w:lang w:eastAsia="ru-RU"/>
        </w:rPr>
      </w:pPr>
      <w:bookmarkStart w:id="21" w:name="P073F_2"/>
      <w:bookmarkEnd w:id="21"/>
      <w:r>
        <w:rPr>
          <w:rFonts w:eastAsia="Times New Roman" w:cs="Times New Roman"/>
          <w:sz w:val="28"/>
          <w:szCs w:val="28"/>
          <w:lang w:eastAsia="ru-RU"/>
        </w:rPr>
        <w:tab/>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pPr>
        <w:pStyle w:val="Style16"/>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ab/>
        <w:t>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pPr>
        <w:pStyle w:val="Style16"/>
        <w:spacing w:before="0" w:after="0"/>
        <w:jc w:val="both"/>
        <w:rPr/>
      </w:pPr>
      <w:r>
        <w:rPr/>
      </w:r>
    </w:p>
    <w:p>
      <w:pPr>
        <w:pStyle w:val="Normal"/>
        <w:ind w:firstLine="708"/>
        <w:jc w:val="both"/>
        <w:rPr>
          <w:sz w:val="28"/>
          <w:szCs w:val="28"/>
        </w:rPr>
      </w:pPr>
      <w:r>
        <w:rPr>
          <w:sz w:val="28"/>
          <w:szCs w:val="28"/>
          <w:lang w:val="en-US"/>
        </w:rPr>
        <w:t>III</w:t>
      </w:r>
      <w:r>
        <w:rPr>
          <w:sz w:val="28"/>
          <w:szCs w:val="28"/>
        </w:rPr>
        <w:t>. При использовании отопительных приборов</w:t>
      </w:r>
    </w:p>
    <w:p>
      <w:pPr>
        <w:pStyle w:val="Normal"/>
        <w:ind w:firstLine="708"/>
        <w:jc w:val="both"/>
        <w:rPr>
          <w:sz w:val="28"/>
          <w:szCs w:val="28"/>
        </w:rPr>
      </w:pPr>
      <w:r>
        <w:rPr>
          <w:sz w:val="28"/>
          <w:szCs w:val="28"/>
        </w:rPr>
        <w:t>1. Не допускается эксплуатировать неисправные отопительные приборы.</w:t>
      </w:r>
    </w:p>
    <w:p>
      <w:pPr>
        <w:pStyle w:val="Normal"/>
        <w:ind w:firstLine="708"/>
        <w:jc w:val="both"/>
        <w:rPr>
          <w:sz w:val="28"/>
          <w:szCs w:val="28"/>
        </w:rPr>
      </w:pPr>
      <w:r>
        <w:rPr>
          <w:sz w:val="28"/>
          <w:szCs w:val="28"/>
        </w:rPr>
        <w:t>2.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pPr>
        <w:pStyle w:val="Style16"/>
        <w:ind w:firstLine="708"/>
        <w:jc w:val="both"/>
        <w:rPr>
          <w:sz w:val="28"/>
          <w:szCs w:val="28"/>
        </w:rPr>
      </w:pPr>
      <w:bookmarkStart w:id="22" w:name="P012E_2"/>
      <w:bookmarkEnd w:id="22"/>
      <w:r>
        <w:rPr>
          <w:sz w:val="28"/>
          <w:szCs w:val="28"/>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Style16"/>
        <w:spacing w:before="0" w:after="0"/>
        <w:jc w:val="both"/>
        <w:rPr>
          <w:rFonts w:ascii="Times New Roman" w:hAnsi="Times New Roman" w:eastAsia="Times New Roman" w:cs="Times New Roman"/>
          <w:sz w:val="28"/>
          <w:szCs w:val="28"/>
          <w:lang w:eastAsia="ru-RU"/>
        </w:rPr>
      </w:pPr>
      <w:bookmarkStart w:id="23" w:name="P012E_3"/>
      <w:bookmarkEnd w:id="23"/>
      <w:r>
        <w:rPr>
          <w:rFonts w:eastAsia="Times New Roman" w:cs="Times New Roman"/>
          <w:sz w:val="28"/>
          <w:szCs w:val="28"/>
          <w:lang w:eastAsia="ru-RU"/>
        </w:rPr>
        <w:tab/>
        <w:t>Неисправные печи и другие отопительные приборы к эксплуатации не допускаются.</w:t>
      </w:r>
    </w:p>
    <w:p>
      <w:pPr>
        <w:pStyle w:val="Normal"/>
        <w:ind w:firstLine="708"/>
        <w:jc w:val="both"/>
        <w:rPr>
          <w:sz w:val="28"/>
          <w:szCs w:val="28"/>
        </w:rPr>
      </w:pPr>
      <w:r>
        <w:rPr>
          <w:rFonts w:eastAsia="Times New Roman" w:cs="Times New Roman"/>
          <w:sz w:val="28"/>
          <w:szCs w:val="28"/>
          <w:lang w:eastAsia="ru-RU"/>
        </w:rPr>
        <w:t xml:space="preserve">3. Руководитель </w:t>
      </w:r>
      <w:r>
        <w:rPr>
          <w:sz w:val="28"/>
          <w:szCs w:val="28"/>
        </w:rPr>
        <w:t>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pPr>
        <w:pStyle w:val="Normal"/>
        <w:ind w:firstLine="708"/>
        <w:jc w:val="both"/>
        <w:rPr>
          <w:sz w:val="28"/>
          <w:szCs w:val="28"/>
        </w:rPr>
      </w:pPr>
      <w:r>
        <w:rPr>
          <w:sz w:val="28"/>
          <w:szCs w:val="28"/>
        </w:rPr>
        <w:t>1 раза в 3 месяца - для отопительных печей;</w:t>
      </w:r>
    </w:p>
    <w:p>
      <w:pPr>
        <w:pStyle w:val="Normal"/>
        <w:ind w:firstLine="708"/>
        <w:jc w:val="both"/>
        <w:rPr>
          <w:sz w:val="28"/>
          <w:szCs w:val="28"/>
        </w:rPr>
      </w:pPr>
      <w:r>
        <w:rPr>
          <w:sz w:val="28"/>
          <w:szCs w:val="28"/>
        </w:rPr>
        <w:t>1 раза в 2 месяца - для печей и очагов непрерывного действия;</w:t>
      </w:r>
    </w:p>
    <w:p>
      <w:pPr>
        <w:pStyle w:val="Normal"/>
        <w:ind w:firstLine="708"/>
        <w:jc w:val="both"/>
        <w:rPr>
          <w:sz w:val="28"/>
          <w:szCs w:val="28"/>
        </w:rPr>
      </w:pPr>
      <w:r>
        <w:rPr>
          <w:sz w:val="28"/>
          <w:szCs w:val="28"/>
        </w:rPr>
        <w:t>1 раза в 1 месяц - для кухонных плит и других печей непрерывной (долговременной) топки.</w:t>
      </w:r>
    </w:p>
    <w:p>
      <w:pPr>
        <w:pStyle w:val="Normal"/>
        <w:ind w:firstLine="708"/>
        <w:jc w:val="both"/>
        <w:rPr>
          <w:sz w:val="28"/>
          <w:szCs w:val="28"/>
        </w:rPr>
      </w:pPr>
      <w:r>
        <w:rPr>
          <w:sz w:val="28"/>
          <w:szCs w:val="28"/>
        </w:rPr>
        <w:t>4. При эксплуатации котельных и других теплопроизводящих установок запрещается:</w:t>
      </w:r>
    </w:p>
    <w:p>
      <w:pPr>
        <w:pStyle w:val="Normal"/>
        <w:ind w:firstLine="708"/>
        <w:jc w:val="both"/>
        <w:rPr>
          <w:sz w:val="28"/>
          <w:szCs w:val="28"/>
        </w:rPr>
      </w:pPr>
      <w:r>
        <w:rPr>
          <w:sz w:val="28"/>
          <w:szCs w:val="28"/>
        </w:rPr>
        <w:t>а) допускать к работе лиц, не прошедших специального обучения и не получивших соответствующих квалификационных удостоверений;</w:t>
      </w:r>
    </w:p>
    <w:p>
      <w:pPr>
        <w:pStyle w:val="Normal"/>
        <w:ind w:firstLine="708"/>
        <w:jc w:val="both"/>
        <w:rPr>
          <w:sz w:val="28"/>
          <w:szCs w:val="28"/>
        </w:rPr>
      </w:pPr>
      <w:r>
        <w:rPr>
          <w:sz w:val="28"/>
          <w:szCs w:val="28"/>
        </w:rP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pPr>
        <w:pStyle w:val="Normal"/>
        <w:ind w:firstLine="708"/>
        <w:jc w:val="both"/>
        <w:rPr>
          <w:sz w:val="28"/>
          <w:szCs w:val="28"/>
        </w:rPr>
      </w:pPr>
      <w:r>
        <w:rPr>
          <w:sz w:val="28"/>
          <w:szCs w:val="28"/>
        </w:rP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pPr>
        <w:pStyle w:val="Normal"/>
        <w:ind w:firstLine="708"/>
        <w:jc w:val="both"/>
        <w:rPr>
          <w:sz w:val="28"/>
          <w:szCs w:val="28"/>
        </w:rPr>
      </w:pPr>
      <w:r>
        <w:rPr>
          <w:sz w:val="28"/>
          <w:szCs w:val="28"/>
        </w:rPr>
        <w:t>г) подавать топливо при потухших форсунках или газовых горелках;</w:t>
      </w:r>
    </w:p>
    <w:p>
      <w:pPr>
        <w:pStyle w:val="Normal"/>
        <w:ind w:firstLine="708"/>
        <w:jc w:val="both"/>
        <w:rPr>
          <w:sz w:val="28"/>
          <w:szCs w:val="28"/>
        </w:rPr>
      </w:pPr>
      <w:r>
        <w:rPr>
          <w:sz w:val="28"/>
          <w:szCs w:val="28"/>
        </w:rPr>
        <w:t>д) разжигать установки без предварительной их продувки;</w:t>
      </w:r>
    </w:p>
    <w:p>
      <w:pPr>
        <w:pStyle w:val="Normal"/>
        <w:ind w:firstLine="708"/>
        <w:jc w:val="both"/>
        <w:rPr>
          <w:sz w:val="28"/>
          <w:szCs w:val="28"/>
        </w:rPr>
      </w:pPr>
      <w:r>
        <w:rPr>
          <w:sz w:val="28"/>
          <w:szCs w:val="28"/>
        </w:rPr>
        <w:t>е) работать при неисправных или отключенных приборах контроля и регулирования, предусмотренных предприятием-изготовителем;</w:t>
      </w:r>
    </w:p>
    <w:p>
      <w:pPr>
        <w:pStyle w:val="Normal"/>
        <w:ind w:firstLine="708"/>
        <w:jc w:val="both"/>
        <w:rPr>
          <w:sz w:val="28"/>
          <w:szCs w:val="28"/>
        </w:rPr>
      </w:pPr>
      <w:r>
        <w:rPr>
          <w:sz w:val="28"/>
          <w:szCs w:val="28"/>
        </w:rPr>
        <w:t>ж) сушить какие-либо горючие материалы на котлах и паропроводах;</w:t>
      </w:r>
    </w:p>
    <w:p>
      <w:pPr>
        <w:pStyle w:val="Normal"/>
        <w:ind w:firstLine="708"/>
        <w:jc w:val="both"/>
        <w:rPr>
          <w:sz w:val="28"/>
          <w:szCs w:val="28"/>
        </w:rPr>
      </w:pPr>
      <w:r>
        <w:rPr>
          <w:sz w:val="28"/>
          <w:szCs w:val="28"/>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pPr>
        <w:pStyle w:val="Normal"/>
        <w:ind w:firstLine="708"/>
        <w:jc w:val="both"/>
        <w:rPr>
          <w:sz w:val="28"/>
          <w:szCs w:val="28"/>
        </w:rPr>
      </w:pPr>
      <w:r>
        <w:rPr>
          <w:sz w:val="28"/>
          <w:szCs w:val="28"/>
        </w:rPr>
        <w:t>и) чистить котел при открытой двери тамбура в железнодорожном подвижном составе при движении.</w:t>
      </w:r>
    </w:p>
    <w:p>
      <w:pPr>
        <w:pStyle w:val="Normal"/>
        <w:ind w:firstLine="708"/>
        <w:jc w:val="both"/>
        <w:rPr>
          <w:sz w:val="28"/>
          <w:szCs w:val="28"/>
        </w:rPr>
      </w:pPr>
      <w:r>
        <w:rPr>
          <w:sz w:val="28"/>
          <w:szCs w:val="28"/>
        </w:rPr>
        <w:t>5. При эксплуатации печного отопления запрещается:</w:t>
      </w:r>
    </w:p>
    <w:p>
      <w:pPr>
        <w:pStyle w:val="Normal"/>
        <w:ind w:firstLine="708"/>
        <w:jc w:val="both"/>
        <w:rPr>
          <w:sz w:val="28"/>
          <w:szCs w:val="28"/>
        </w:rPr>
      </w:pPr>
      <w:r>
        <w:rPr>
          <w:sz w:val="28"/>
          <w:szCs w:val="28"/>
        </w:rPr>
        <w:t>а) оставлять без присмотра печи, которые топятся, а также поручать надзор за ними детям;</w:t>
      </w:r>
    </w:p>
    <w:p>
      <w:pPr>
        <w:pStyle w:val="Normal"/>
        <w:ind w:firstLine="708"/>
        <w:jc w:val="both"/>
        <w:rPr>
          <w:sz w:val="28"/>
          <w:szCs w:val="28"/>
        </w:rPr>
      </w:pPr>
      <w:r>
        <w:rPr>
          <w:sz w:val="28"/>
          <w:szCs w:val="28"/>
        </w:rPr>
        <w:t>б) располагать топливо, другие горючие вещества и материалы на предтопочном листе;</w:t>
      </w:r>
    </w:p>
    <w:p>
      <w:pPr>
        <w:pStyle w:val="Normal"/>
        <w:ind w:firstLine="708"/>
        <w:jc w:val="both"/>
        <w:rPr>
          <w:sz w:val="28"/>
          <w:szCs w:val="28"/>
        </w:rPr>
      </w:pPr>
      <w:r>
        <w:rPr>
          <w:sz w:val="28"/>
          <w:szCs w:val="28"/>
        </w:rPr>
        <w:t>в) применять для розжига печей бензин, керосин, дизельное топливо и другие легковоспламеняющиеся и горючие жидкости;</w:t>
      </w:r>
    </w:p>
    <w:p>
      <w:pPr>
        <w:pStyle w:val="Normal"/>
        <w:ind w:firstLine="708"/>
        <w:jc w:val="both"/>
        <w:rPr>
          <w:sz w:val="28"/>
          <w:szCs w:val="28"/>
        </w:rPr>
      </w:pPr>
      <w:r>
        <w:rPr>
          <w:sz w:val="28"/>
          <w:szCs w:val="28"/>
        </w:rPr>
        <w:t>г) топить углем, коксом и газом печи, не предназначенные для этих видов топлива;</w:t>
      </w:r>
    </w:p>
    <w:p>
      <w:pPr>
        <w:pStyle w:val="Normal"/>
        <w:ind w:firstLine="708"/>
        <w:jc w:val="both"/>
        <w:rPr>
          <w:sz w:val="28"/>
          <w:szCs w:val="28"/>
        </w:rPr>
      </w:pPr>
      <w:r>
        <w:rPr>
          <w:sz w:val="28"/>
          <w:szCs w:val="28"/>
        </w:rPr>
        <w:t>д) производить топку печей во время проведения в помещениях собраний и других массовых мероприятий;</w:t>
      </w:r>
    </w:p>
    <w:p>
      <w:pPr>
        <w:pStyle w:val="Normal"/>
        <w:ind w:firstLine="708"/>
        <w:jc w:val="both"/>
        <w:rPr>
          <w:sz w:val="28"/>
          <w:szCs w:val="28"/>
        </w:rPr>
      </w:pPr>
      <w:r>
        <w:rPr>
          <w:sz w:val="28"/>
          <w:szCs w:val="28"/>
        </w:rPr>
        <w:t>е) использовать вентиляционные и газовые каналы в качестве дымоходов;</w:t>
      </w:r>
    </w:p>
    <w:p>
      <w:pPr>
        <w:pStyle w:val="Normal"/>
        <w:ind w:firstLine="708"/>
        <w:jc w:val="both"/>
        <w:rPr>
          <w:sz w:val="28"/>
          <w:szCs w:val="28"/>
        </w:rPr>
      </w:pPr>
      <w:r>
        <w:rPr>
          <w:sz w:val="28"/>
          <w:szCs w:val="28"/>
        </w:rPr>
        <w:t>ж) перекаливать печи.</w:t>
      </w:r>
    </w:p>
    <w:p>
      <w:pPr>
        <w:pStyle w:val="Normal"/>
        <w:ind w:firstLine="708"/>
        <w:jc w:val="both"/>
        <w:rPr>
          <w:sz w:val="28"/>
          <w:szCs w:val="28"/>
        </w:rPr>
      </w:pPr>
      <w:r>
        <w:rPr>
          <w:sz w:val="28"/>
          <w:szCs w:val="28"/>
        </w:rPr>
        <w:t>6. Топка печей в зданиях и сооружениях (за исключением жилых домов) должна прекращаться не менее чем за 2 часа до окончания работы.</w:t>
      </w:r>
    </w:p>
    <w:p>
      <w:pPr>
        <w:pStyle w:val="Normal"/>
        <w:ind w:firstLine="708"/>
        <w:jc w:val="both"/>
        <w:rPr>
          <w:sz w:val="28"/>
          <w:szCs w:val="28"/>
        </w:rPr>
      </w:pPr>
      <w:r>
        <w:rPr>
          <w:sz w:val="28"/>
          <w:szCs w:val="28"/>
        </w:rPr>
        <w:t>7. Зола и шлак, выгребаемые из топок, должны быть залиты водой и удалены в специально отведенное для них место.</w:t>
      </w:r>
    </w:p>
    <w:p>
      <w:pPr>
        <w:pStyle w:val="Normal"/>
        <w:ind w:firstLine="708"/>
        <w:jc w:val="both"/>
        <w:rPr>
          <w:sz w:val="28"/>
          <w:szCs w:val="28"/>
        </w:rPr>
      </w:pPr>
      <w:r>
        <w:rPr>
          <w:sz w:val="28"/>
          <w:szCs w:val="28"/>
        </w:rPr>
        <w:t>8.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Normal"/>
        <w:ind w:firstLine="708"/>
        <w:jc w:val="both"/>
        <w:rPr>
          <w:sz w:val="28"/>
          <w:szCs w:val="28"/>
        </w:rPr>
      </w:pPr>
      <w:r>
        <w:rPr>
          <w:sz w:val="28"/>
          <w:szCs w:val="28"/>
        </w:rPr>
        <w:t>9.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pPr>
        <w:pStyle w:val="Normal"/>
        <w:ind w:firstLine="708"/>
        <w:jc w:val="both"/>
        <w:rPr>
          <w:sz w:val="28"/>
          <w:szCs w:val="28"/>
        </w:rPr>
      </w:pPr>
      <w:r>
        <w:rPr/>
      </w:r>
    </w:p>
    <w:p>
      <w:pPr>
        <w:pStyle w:val="Normal"/>
        <w:ind w:firstLine="708"/>
        <w:jc w:val="both"/>
        <w:rPr>
          <w:sz w:val="28"/>
          <w:szCs w:val="28"/>
        </w:rPr>
      </w:pPr>
      <w:r>
        <w:rPr>
          <w:sz w:val="28"/>
          <w:szCs w:val="28"/>
        </w:rPr>
        <w:t xml:space="preserve">IV. </w:t>
      </w:r>
      <w:r>
        <w:rPr>
          <w:sz w:val="28"/>
          <w:szCs w:val="28"/>
        </w:rPr>
        <w:t>П</w:t>
      </w:r>
      <w:r>
        <w:rPr>
          <w:sz w:val="28"/>
          <w:szCs w:val="28"/>
        </w:rPr>
        <w:t>ри использовании электроприборов.</w:t>
      </w:r>
    </w:p>
    <w:p>
      <w:pPr>
        <w:pStyle w:val="Normal"/>
        <w:ind w:firstLine="708"/>
        <w:jc w:val="both"/>
        <w:rPr>
          <w:sz w:val="28"/>
          <w:szCs w:val="28"/>
        </w:rPr>
      </w:pPr>
      <w:r>
        <w:rPr>
          <w:sz w:val="28"/>
          <w:szCs w:val="28"/>
        </w:rPr>
        <w:t xml:space="preserve">1. </w:t>
      </w:r>
      <w:r>
        <w:rPr>
          <w:sz w:val="28"/>
          <w:szCs w:val="28"/>
        </w:rPr>
        <w:t>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pPr>
        <w:pStyle w:val="Normal"/>
        <w:ind w:firstLine="708"/>
        <w:jc w:val="both"/>
        <w:rPr>
          <w:sz w:val="28"/>
          <w:szCs w:val="28"/>
        </w:rPr>
      </w:pPr>
      <w:r>
        <w:rPr>
          <w:sz w:val="28"/>
          <w:szCs w:val="28"/>
        </w:rPr>
        <w:t xml:space="preserve">2. </w:t>
      </w:r>
      <w:r>
        <w:rPr>
          <w:sz w:val="28"/>
          <w:szCs w:val="28"/>
        </w:rPr>
        <w:t>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pPr>
        <w:pStyle w:val="Normal"/>
        <w:ind w:firstLine="708"/>
        <w:jc w:val="both"/>
        <w:rPr>
          <w:sz w:val="28"/>
          <w:szCs w:val="28"/>
        </w:rPr>
      </w:pPr>
      <w:r>
        <w:rPr>
          <w:sz w:val="28"/>
          <w:szCs w:val="28"/>
        </w:rPr>
        <w:t xml:space="preserve">3. </w:t>
      </w:r>
      <w:bookmarkStart w:id="24" w:name="P00A2"/>
      <w:bookmarkEnd w:id="24"/>
      <w:r>
        <w:rPr>
          <w:sz w:val="28"/>
          <w:szCs w:val="28"/>
        </w:rPr>
        <w:t>Запрещается:</w:t>
      </w:r>
    </w:p>
    <w:p>
      <w:pPr>
        <w:pStyle w:val="Style16"/>
        <w:spacing w:before="0" w:after="0"/>
        <w:jc w:val="both"/>
        <w:rPr>
          <w:rFonts w:ascii="Times New Roman" w:hAnsi="Times New Roman" w:eastAsia="Times New Roman" w:cs="Times New Roman"/>
          <w:sz w:val="28"/>
          <w:szCs w:val="28"/>
          <w:lang w:eastAsia="ru-RU"/>
        </w:rPr>
      </w:pPr>
      <w:bookmarkStart w:id="25" w:name="P00A4"/>
      <w:bookmarkEnd w:id="25"/>
      <w:r>
        <w:rPr>
          <w:rFonts w:eastAsia="Times New Roman" w:cs="Times New Roman"/>
          <w:sz w:val="28"/>
          <w:szCs w:val="28"/>
          <w:lang w:eastAsia="ru-RU"/>
        </w:rPr>
        <w:t>а) эксплуатировать электропровода и кабели с видимыми нарушениями изоляции и со следами термического воздействия;</w:t>
      </w:r>
    </w:p>
    <w:p>
      <w:pPr>
        <w:pStyle w:val="Style16"/>
        <w:spacing w:before="0" w:after="0"/>
        <w:jc w:val="both"/>
        <w:rPr>
          <w:rFonts w:ascii="Times New Roman" w:hAnsi="Times New Roman" w:eastAsia="Times New Roman" w:cs="Times New Roman"/>
          <w:sz w:val="28"/>
          <w:szCs w:val="28"/>
          <w:lang w:eastAsia="ru-RU"/>
        </w:rPr>
      </w:pPr>
      <w:bookmarkStart w:id="26" w:name="P00A6"/>
      <w:bookmarkEnd w:id="26"/>
      <w:r>
        <w:rPr>
          <w:rFonts w:eastAsia="Times New Roman" w:cs="Times New Roman"/>
          <w:sz w:val="28"/>
          <w:szCs w:val="28"/>
          <w:lang w:eastAsia="ru-RU"/>
        </w:rPr>
        <w:t>б) пользоваться розетками, рубильниками, другими электроустановочными изделиями с повреждениями;</w:t>
      </w:r>
    </w:p>
    <w:p>
      <w:pPr>
        <w:pStyle w:val="Style16"/>
        <w:spacing w:before="0" w:after="0"/>
        <w:jc w:val="both"/>
        <w:rPr>
          <w:rFonts w:ascii="Times New Roman" w:hAnsi="Times New Roman" w:eastAsia="Times New Roman" w:cs="Times New Roman"/>
          <w:sz w:val="28"/>
          <w:szCs w:val="28"/>
          <w:lang w:eastAsia="ru-RU"/>
        </w:rPr>
      </w:pPr>
      <w:bookmarkStart w:id="27" w:name="P00A8"/>
      <w:bookmarkEnd w:id="27"/>
      <w:r>
        <w:rPr>
          <w:rFonts w:eastAsia="Times New Roman" w:cs="Times New Roman"/>
          <w:sz w:val="28"/>
          <w:szCs w:val="28"/>
          <w:lang w:eastAsia="ru-RU"/>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pPr>
        <w:pStyle w:val="Style16"/>
        <w:spacing w:before="0" w:after="0"/>
        <w:jc w:val="both"/>
        <w:rPr>
          <w:rFonts w:ascii="Times New Roman" w:hAnsi="Times New Roman" w:eastAsia="Times New Roman" w:cs="Times New Roman"/>
          <w:sz w:val="28"/>
          <w:szCs w:val="28"/>
          <w:lang w:eastAsia="ru-RU"/>
        </w:rPr>
      </w:pPr>
      <w:bookmarkStart w:id="28" w:name="P00AA"/>
      <w:bookmarkEnd w:id="28"/>
      <w:r>
        <w:rPr>
          <w:rFonts w:eastAsia="Times New Roman" w:cs="Times New Roman"/>
          <w:sz w:val="28"/>
          <w:szCs w:val="28"/>
          <w:lang w:eastAsia="ru-RU"/>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pStyle w:val="Style16"/>
        <w:spacing w:before="0" w:after="0"/>
        <w:jc w:val="both"/>
        <w:rPr>
          <w:rFonts w:ascii="Times New Roman" w:hAnsi="Times New Roman" w:eastAsia="Times New Roman" w:cs="Times New Roman"/>
          <w:sz w:val="28"/>
          <w:szCs w:val="28"/>
          <w:lang w:eastAsia="ru-RU"/>
        </w:rPr>
      </w:pPr>
      <w:bookmarkStart w:id="29" w:name="P00AC"/>
      <w:bookmarkEnd w:id="29"/>
      <w:r>
        <w:rPr>
          <w:rFonts w:eastAsia="Times New Roman" w:cs="Times New Roman"/>
          <w:sz w:val="28"/>
          <w:szCs w:val="28"/>
          <w:lang w:eastAsia="ru-RU"/>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pStyle w:val="Style16"/>
        <w:spacing w:before="0" w:after="0"/>
        <w:jc w:val="both"/>
        <w:rPr>
          <w:rFonts w:ascii="Times New Roman" w:hAnsi="Times New Roman" w:eastAsia="Times New Roman" w:cs="Times New Roman"/>
          <w:sz w:val="28"/>
          <w:szCs w:val="28"/>
          <w:lang w:eastAsia="ru-RU"/>
        </w:rPr>
      </w:pPr>
      <w:bookmarkStart w:id="30" w:name="P00AE"/>
      <w:bookmarkEnd w:id="30"/>
      <w:r>
        <w:rPr>
          <w:rFonts w:eastAsia="Times New Roman" w:cs="Times New Roman"/>
          <w:sz w:val="28"/>
          <w:szCs w:val="28"/>
          <w:lang w:eastAsia="ru-RU"/>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pPr>
        <w:pStyle w:val="Style16"/>
        <w:spacing w:before="0" w:after="0"/>
        <w:jc w:val="both"/>
        <w:rPr>
          <w:rFonts w:ascii="Times New Roman" w:hAnsi="Times New Roman" w:eastAsia="Times New Roman" w:cs="Times New Roman"/>
          <w:sz w:val="28"/>
          <w:szCs w:val="28"/>
          <w:lang w:eastAsia="ru-RU"/>
        </w:rPr>
      </w:pPr>
      <w:bookmarkStart w:id="31" w:name="P00B0"/>
      <w:bookmarkEnd w:id="31"/>
      <w:r>
        <w:rPr>
          <w:rFonts w:eastAsia="Times New Roman" w:cs="Times New Roman"/>
          <w:sz w:val="28"/>
          <w:szCs w:val="28"/>
          <w:lang w:eastAsia="ru-RU"/>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pPr>
        <w:pStyle w:val="Style16"/>
        <w:spacing w:before="0" w:after="0"/>
        <w:jc w:val="both"/>
        <w:rPr>
          <w:rFonts w:ascii="Times New Roman" w:hAnsi="Times New Roman" w:eastAsia="Times New Roman" w:cs="Times New Roman"/>
          <w:sz w:val="28"/>
          <w:szCs w:val="28"/>
          <w:lang w:eastAsia="ru-RU"/>
        </w:rPr>
      </w:pPr>
      <w:bookmarkStart w:id="32" w:name="P00B2"/>
      <w:bookmarkEnd w:id="32"/>
      <w:r>
        <w:rPr>
          <w:rFonts w:eastAsia="Times New Roman" w:cs="Times New Roman"/>
          <w:sz w:val="28"/>
          <w:szCs w:val="28"/>
          <w:lang w:eastAsia="ru-RU"/>
        </w:rPr>
        <w:t>з) прокладывать электрическую проводку по горючему основанию либо наносить (наклеивать) горючие материалы на электрическую проводку;</w:t>
      </w:r>
    </w:p>
    <w:p>
      <w:pPr>
        <w:pStyle w:val="Style16"/>
        <w:spacing w:before="0" w:after="0"/>
        <w:jc w:val="both"/>
        <w:rPr>
          <w:rFonts w:ascii="Times New Roman" w:hAnsi="Times New Roman" w:eastAsia="Times New Roman" w:cs="Times New Roman"/>
          <w:sz w:val="28"/>
          <w:szCs w:val="28"/>
          <w:lang w:eastAsia="ru-RU"/>
        </w:rPr>
      </w:pPr>
      <w:bookmarkStart w:id="33" w:name="P00B4"/>
      <w:bookmarkEnd w:id="33"/>
      <w:r>
        <w:rPr>
          <w:rFonts w:eastAsia="Times New Roman" w:cs="Times New Roman"/>
          <w:sz w:val="28"/>
          <w:szCs w:val="28"/>
          <w:lang w:eastAsia="ru-RU"/>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pPr>
        <w:pStyle w:val="Style16"/>
        <w:spacing w:before="0" w:after="0"/>
        <w:jc w:val="both"/>
        <w:rPr/>
      </w:pPr>
      <w:r>
        <w:rPr>
          <w:rFonts w:eastAsia="Times New Roman" w:cs="Times New Roman"/>
          <w:sz w:val="28"/>
          <w:szCs w:val="28"/>
          <w:lang w:eastAsia="ru-RU"/>
        </w:rPr>
        <w:tab/>
        <w:t xml:space="preserve">Неисправные </w:t>
      </w:r>
      <w:r>
        <w:rPr>
          <w:rFonts w:eastAsia="Times New Roman" w:cs="Times New Roman"/>
          <w:sz w:val="28"/>
          <w:szCs w:val="28"/>
          <w:lang w:eastAsia="ru-RU"/>
        </w:rPr>
        <w:t>электро</w:t>
      </w:r>
      <w:r>
        <w:rPr>
          <w:rFonts w:eastAsia="Times New Roman" w:cs="Times New Roman"/>
          <w:sz w:val="28"/>
          <w:szCs w:val="28"/>
          <w:lang w:eastAsia="ru-RU"/>
        </w:rPr>
        <w:t>приборы к эксплуатации не допускаются!</w:t>
      </w:r>
    </w:p>
    <w:p>
      <w:pPr>
        <w:pStyle w:val="Normal"/>
        <w:ind w:firstLine="708"/>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rPr/>
      </w:pPr>
      <w:r>
        <w:rPr/>
      </w:r>
    </w:p>
    <w:sectPr>
      <w:type w:val="nextPage"/>
      <w:pgSz w:w="11906" w:h="16838"/>
      <w:pgMar w:left="1134"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208c"/>
    <w:pPr>
      <w:widowControl/>
      <w:bidi w:val="0"/>
      <w:spacing w:lineRule="auto" w:line="240" w:before="0" w:after="0"/>
      <w:jc w:val="left"/>
    </w:pPr>
    <w:rPr>
      <w:rFonts w:ascii="Times New Roman" w:hAnsi="Times New Roman" w:eastAsia="Times New Roman" w:cs="Times New Roman"/>
      <w:color w:val="auto"/>
      <w:kern w:val="0"/>
      <w:sz w:val="24"/>
      <w:szCs w:val="20"/>
      <w:lang w:eastAsia="ru-RU" w:val="ru-RU" w:bidi="ar-SA"/>
    </w:rPr>
  </w:style>
  <w:style w:type="paragraph" w:styleId="3">
    <w:name w:val="Heading 3"/>
    <w:basedOn w:val="Style15"/>
    <w:next w:val="Style16"/>
    <w:qFormat/>
    <w:pPr>
      <w:spacing w:before="140" w:after="120"/>
      <w:outlineLvl w:val="2"/>
    </w:pPr>
    <w:rPr>
      <w:rFonts w:ascii="Liberation Serif" w:hAnsi="Liberation Serif" w:eastAsia="Tahoma" w:cs="Tahoma"/>
      <w:b/>
      <w:bCs/>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335181"/>
    <w:rPr>
      <w:rFonts w:ascii="Tahoma" w:hAnsi="Tahoma" w:eastAsia="Times New Roman" w:cs="Tahoma"/>
      <w:sz w:val="16"/>
      <w:szCs w:val="16"/>
      <w:lang w:eastAsia="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Noto Sans Devanagari"/>
    </w:rPr>
  </w:style>
  <w:style w:type="paragraph" w:styleId="Style18">
    <w:name w:val="Caption"/>
    <w:basedOn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Noto Sans Devanagari"/>
    </w:rPr>
  </w:style>
  <w:style w:type="paragraph" w:styleId="BalloonText">
    <w:name w:val="Balloon Text"/>
    <w:basedOn w:val="Normal"/>
    <w:link w:val="a4"/>
    <w:uiPriority w:val="99"/>
    <w:semiHidden/>
    <w:unhideWhenUsed/>
    <w:qFormat/>
    <w:rsid w:val="0033518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C113-F066-4F72-89CF-58E25544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LibreOffice/7.0.3.1$Linux_X86_64 LibreOffice_project/d7547858d014d4cf69878db179d326fc3483e082</Application>
  <Pages>7</Pages>
  <Words>1814</Words>
  <Characters>13160</Characters>
  <CharactersWithSpaces>14895</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2020-12-18T07:38:00Z</dcterms:created>
  <dc:creator>PSO</dc:creator>
  <dc:description/>
  <dc:language>ru-RU</dc:language>
  <cp:lastModifiedBy/>
  <cp:lastPrinted>2020-12-18T08:55:00Z</cp:lastPrinted>
  <dcterms:modified xsi:type="dcterms:W3CDTF">2021-12-08T13:05:12Z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